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544A9" w14:textId="5DB0AD1C" w:rsidR="00E36E0E" w:rsidRPr="00826F51" w:rsidRDefault="00E36E0E" w:rsidP="00E36E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6F51">
        <w:rPr>
          <w:b/>
          <w:noProof/>
          <w:sz w:val="24"/>
        </w:rPr>
        <w:t>3GPP TSG-RAN WG2 Meeting #99</w:t>
      </w:r>
      <w:r w:rsidRPr="00826F51">
        <w:rPr>
          <w:b/>
          <w:noProof/>
          <w:sz w:val="24"/>
        </w:rPr>
        <w:tab/>
        <w:t>R2-17</w:t>
      </w:r>
      <w:r w:rsidR="006125F9">
        <w:rPr>
          <w:b/>
          <w:noProof/>
          <w:sz w:val="24"/>
        </w:rPr>
        <w:t>09150</w:t>
      </w:r>
      <w:bookmarkStart w:id="0" w:name="_GoBack"/>
      <w:bookmarkEnd w:id="0"/>
    </w:p>
    <w:p w14:paraId="3EE26401" w14:textId="45EB4F27" w:rsidR="002330F6" w:rsidRPr="001A70E6" w:rsidRDefault="00E36E0E" w:rsidP="00E36E0E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826F51">
        <w:rPr>
          <w:b/>
          <w:noProof/>
          <w:sz w:val="24"/>
        </w:rPr>
        <w:t>Berlin, Germany, 21st – 25th August 2017</w:t>
      </w:r>
      <w:r w:rsidR="002330F6">
        <w:rPr>
          <w:rFonts w:eastAsia="맑은 고딕" w:hint="eastAsia"/>
          <w:b/>
          <w:noProof/>
          <w:sz w:val="24"/>
          <w:lang w:eastAsia="ko-KR"/>
        </w:rPr>
        <w:tab/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0FCE6EB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10.3.1.</w:t>
      </w:r>
      <w:r w:rsidR="00DD27D1">
        <w:rPr>
          <w:rFonts w:ascii="Arial" w:hAnsi="Arial" w:cs="Arial"/>
          <w:b/>
          <w:noProof/>
          <w:sz w:val="28"/>
          <w:szCs w:val="28"/>
          <w:lang w:val="en-US" w:eastAsia="ko-KR"/>
        </w:rPr>
        <w:t>6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271492"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05D47E7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CB1854">
        <w:rPr>
          <w:rFonts w:ascii="Arial" w:hAnsi="Arial" w:cs="Arial"/>
          <w:b/>
          <w:noProof/>
          <w:sz w:val="28"/>
          <w:szCs w:val="28"/>
          <w:lang w:val="en-US" w:eastAsia="ko-KR"/>
        </w:rPr>
        <w:t>SPS on SCell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207E18F" w14:textId="7D96B287" w:rsidR="004004A2" w:rsidRDefault="004004A2" w:rsidP="00544C9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In NR, it was proposed to support SPS in SCell in addition to SpCell. </w:t>
      </w:r>
      <w:r w:rsidR="006C55EB">
        <w:rPr>
          <w:lang w:eastAsia="ko-KR"/>
        </w:rPr>
        <w:t>T</w:t>
      </w:r>
      <w:r>
        <w:rPr>
          <w:lang w:eastAsia="ko-KR"/>
        </w:rPr>
        <w:t>his contribution discuss</w:t>
      </w:r>
      <w:r w:rsidR="006C55EB">
        <w:rPr>
          <w:lang w:eastAsia="ko-KR"/>
        </w:rPr>
        <w:t>es</w:t>
      </w:r>
      <w:r>
        <w:rPr>
          <w:lang w:eastAsia="ko-KR"/>
        </w:rPr>
        <w:t xml:space="preserve"> whether SPS needs to be supported </w:t>
      </w:r>
      <w:r w:rsidR="006C55EB">
        <w:rPr>
          <w:lang w:eastAsia="ko-KR"/>
        </w:rPr>
        <w:t>on</w:t>
      </w:r>
      <w:r>
        <w:rPr>
          <w:lang w:eastAsia="ko-KR"/>
        </w:rPr>
        <w:t xml:space="preserve"> SCell and how the SPS is supported on SCell.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6C1D38A3" w14:textId="194BD178" w:rsidR="00241C13" w:rsidRDefault="00EF705A" w:rsidP="004004A2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 xml:space="preserve">SPS </w:t>
      </w:r>
      <w:r w:rsidRPr="004004A2">
        <w:rPr>
          <w:rFonts w:hint="eastAsia"/>
          <w:lang w:eastAsia="ko-KR"/>
        </w:rPr>
        <w:t xml:space="preserve">is </w:t>
      </w:r>
      <w:r w:rsidRPr="004004A2">
        <w:rPr>
          <w:lang w:eastAsia="ko-KR"/>
        </w:rPr>
        <w:t xml:space="preserve">originally </w:t>
      </w:r>
      <w:r w:rsidRPr="004004A2">
        <w:rPr>
          <w:rFonts w:hint="eastAsia"/>
          <w:lang w:eastAsia="ko-KR"/>
        </w:rPr>
        <w:t>used to alleviate the PDCCH load for a large number of simultaneous VoIP users</w:t>
      </w:r>
      <w:r w:rsidRPr="004004A2">
        <w:rPr>
          <w:lang w:eastAsia="ko-KR"/>
        </w:rPr>
        <w:t xml:space="preserve">, and hence, SPS is supported only on PCell and PSCell. </w:t>
      </w:r>
      <w:r w:rsidR="00241C13">
        <w:rPr>
          <w:lang w:eastAsia="ko-KR"/>
        </w:rPr>
        <w:t>In the meanwhile</w:t>
      </w:r>
      <w:r w:rsidRPr="004004A2">
        <w:rPr>
          <w:lang w:eastAsia="ko-KR"/>
        </w:rPr>
        <w:t xml:space="preserve">, SPS functionality has been evolved </w:t>
      </w:r>
      <w:r w:rsidR="006C55EB">
        <w:rPr>
          <w:lang w:eastAsia="ko-KR"/>
        </w:rPr>
        <w:t xml:space="preserve">in LTE </w:t>
      </w:r>
      <w:r w:rsidRPr="004004A2">
        <w:rPr>
          <w:lang w:eastAsia="ko-KR"/>
        </w:rPr>
        <w:t xml:space="preserve">to support various traffics and use cases. For example, in Rel-14, SPS is enhanced </w:t>
      </w:r>
      <w:r w:rsidR="004004A2" w:rsidRPr="004004A2">
        <w:rPr>
          <w:lang w:eastAsia="ko-KR"/>
        </w:rPr>
        <w:t>for the purpose of</w:t>
      </w:r>
      <w:r w:rsidRPr="004004A2">
        <w:rPr>
          <w:lang w:eastAsia="ko-KR"/>
        </w:rPr>
        <w:t xml:space="preserve"> latency reduction by allowing skipping uplink transmission with short SPS interval.</w:t>
      </w:r>
      <w:r w:rsidR="00241C13">
        <w:rPr>
          <w:lang w:eastAsia="ko-KR"/>
        </w:rPr>
        <w:t xml:space="preserve"> Today, therefore, various applications in addition to VoIP could be benefit from SPS. In this sense</w:t>
      </w:r>
      <w:r w:rsidRPr="004004A2">
        <w:rPr>
          <w:lang w:eastAsia="ko-KR"/>
        </w:rPr>
        <w:t xml:space="preserve">, limiting SPS to SpCell would unnecessarily and undesirably </w:t>
      </w:r>
      <w:r w:rsidR="004004A2" w:rsidRPr="004004A2">
        <w:rPr>
          <w:lang w:eastAsia="ko-KR"/>
        </w:rPr>
        <w:t xml:space="preserve">force to serve </w:t>
      </w:r>
      <w:r w:rsidR="004D4A8F">
        <w:rPr>
          <w:lang w:eastAsia="ko-KR"/>
        </w:rPr>
        <w:t>various applic</w:t>
      </w:r>
      <w:r w:rsidR="004004A2" w:rsidRPr="004004A2">
        <w:rPr>
          <w:lang w:eastAsia="ko-KR"/>
        </w:rPr>
        <w:t>ations</w:t>
      </w:r>
      <w:r w:rsidR="004D4A8F">
        <w:rPr>
          <w:lang w:eastAsia="ko-KR"/>
        </w:rPr>
        <w:t xml:space="preserve"> and large traffic</w:t>
      </w:r>
      <w:r w:rsidR="004004A2" w:rsidRPr="004004A2">
        <w:rPr>
          <w:lang w:eastAsia="ko-KR"/>
        </w:rPr>
        <w:t xml:space="preserve"> on SpCell, which </w:t>
      </w:r>
      <w:r w:rsidR="00241C13">
        <w:rPr>
          <w:lang w:eastAsia="ko-KR"/>
        </w:rPr>
        <w:t>makes the SpCell more congested.</w:t>
      </w:r>
    </w:p>
    <w:p w14:paraId="321F8EB8" w14:textId="1DF6D1C6" w:rsidR="00241C13" w:rsidRDefault="00241C13" w:rsidP="004004A2">
      <w:pPr>
        <w:spacing w:after="180" w:line="240" w:lineRule="auto"/>
        <w:rPr>
          <w:lang w:eastAsia="ko-KR"/>
        </w:rPr>
      </w:pPr>
      <w:r>
        <w:rPr>
          <w:lang w:eastAsia="ko-KR"/>
        </w:rPr>
        <w:t>From specification point of view, the additional effort to support SPS may not so big.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Multiple SPS configurations need to be provided for each cell because intended SPS configuration for each cell may be different considering e.g., numerologies. Activation/Deactivation </w:t>
      </w:r>
      <w:r w:rsidR="009C5652">
        <w:rPr>
          <w:lang w:eastAsia="ko-KR"/>
        </w:rPr>
        <w:t xml:space="preserve">also </w:t>
      </w:r>
      <w:r>
        <w:rPr>
          <w:lang w:eastAsia="ko-KR"/>
        </w:rPr>
        <w:t xml:space="preserve">needs to be discussed to support activation/deactivation of </w:t>
      </w:r>
      <w:r w:rsidR="009C5652">
        <w:rPr>
          <w:lang w:eastAsia="ko-KR"/>
        </w:rPr>
        <w:t xml:space="preserve">SPS for </w:t>
      </w:r>
      <w:r>
        <w:rPr>
          <w:lang w:eastAsia="ko-KR"/>
        </w:rPr>
        <w:t>individual cell. However, this might not be difficult because we already have some experience in V2X.</w:t>
      </w:r>
    </w:p>
    <w:p w14:paraId="25FD85F0" w14:textId="1CFB48B8" w:rsidR="00EF705A" w:rsidRDefault="006F76A7" w:rsidP="004004A2">
      <w:pPr>
        <w:spacing w:after="180" w:line="240" w:lineRule="auto"/>
        <w:rPr>
          <w:lang w:eastAsia="ko-KR"/>
        </w:rPr>
      </w:pPr>
      <w:r>
        <w:rPr>
          <w:lang w:eastAsia="ko-KR"/>
        </w:rPr>
        <w:t>Considering th</w:t>
      </w:r>
      <w:r w:rsidR="009C5652">
        <w:rPr>
          <w:lang w:eastAsia="ko-KR"/>
        </w:rPr>
        <w:t xml:space="preserve">e benefit/use cases </w:t>
      </w:r>
      <w:r>
        <w:rPr>
          <w:lang w:eastAsia="ko-KR"/>
        </w:rPr>
        <w:t>of</w:t>
      </w:r>
      <w:r w:rsidR="009C5652">
        <w:rPr>
          <w:lang w:eastAsia="ko-KR"/>
        </w:rPr>
        <w:t xml:space="preserve"> SPS</w:t>
      </w:r>
      <w:r>
        <w:rPr>
          <w:lang w:eastAsia="ko-KR"/>
        </w:rPr>
        <w:t>, it would be worthwhile to support multiple SPS, i.e., one SPS per cell.</w:t>
      </w:r>
    </w:p>
    <w:p w14:paraId="4D1DF3EC" w14:textId="0FDC4E9A" w:rsidR="004004A2" w:rsidRPr="004004A2" w:rsidRDefault="004004A2" w:rsidP="004004A2">
      <w:pPr>
        <w:spacing w:after="180" w:line="240" w:lineRule="auto"/>
        <w:ind w:leftChars="100" w:left="200"/>
        <w:rPr>
          <w:lang w:eastAsia="ko-KR"/>
        </w:rPr>
      </w:pPr>
      <w:r w:rsidRPr="004004A2">
        <w:rPr>
          <w:b/>
          <w:lang w:eastAsia="ko-KR"/>
        </w:rPr>
        <w:t xml:space="preserve">Proposal 1. </w:t>
      </w:r>
      <w:r w:rsidRPr="004004A2">
        <w:rPr>
          <w:lang w:eastAsia="ko-KR"/>
        </w:rPr>
        <w:t>In NR, SPS is</w:t>
      </w:r>
      <w:r w:rsidR="00CE5DEA">
        <w:rPr>
          <w:lang w:eastAsia="ko-KR"/>
        </w:rPr>
        <w:t xml:space="preserve"> supported on SCell. </w:t>
      </w:r>
    </w:p>
    <w:p w14:paraId="1D3996DB" w14:textId="77777777" w:rsidR="004004A2" w:rsidRDefault="004004A2" w:rsidP="004004A2">
      <w:pPr>
        <w:spacing w:after="180" w:line="240" w:lineRule="auto"/>
        <w:rPr>
          <w:lang w:eastAsia="ko-KR"/>
        </w:rPr>
      </w:pPr>
    </w:p>
    <w:p w14:paraId="30704FB6" w14:textId="097DB600" w:rsidR="009C5652" w:rsidRDefault="006F76A7" w:rsidP="004004A2">
      <w:pPr>
        <w:spacing w:after="180" w:line="240" w:lineRule="auto"/>
        <w:rPr>
          <w:lang w:eastAsia="ko-KR"/>
        </w:rPr>
      </w:pPr>
      <w:r>
        <w:rPr>
          <w:lang w:eastAsia="ko-KR"/>
        </w:rPr>
        <w:t>SpCell and SCell can be configured and used together. In this case, by allowing multiple SPS with different SPS configuration</w:t>
      </w:r>
      <w:r w:rsidR="006C55EB">
        <w:rPr>
          <w:lang w:eastAsia="ko-KR"/>
        </w:rPr>
        <w:t>s</w:t>
      </w:r>
      <w:r>
        <w:rPr>
          <w:lang w:eastAsia="ko-KR"/>
        </w:rPr>
        <w:t xml:space="preserve">, e.g., infrequent SPS on SpCell and frequent SPS on SCell, the traffic load on SpCell can be </w:t>
      </w:r>
      <w:r w:rsidR="006C55EB">
        <w:rPr>
          <w:lang w:eastAsia="ko-KR"/>
        </w:rPr>
        <w:t xml:space="preserve">kept at a reasonably </w:t>
      </w:r>
      <w:r>
        <w:rPr>
          <w:lang w:eastAsia="ko-KR"/>
        </w:rPr>
        <w:t>lower</w:t>
      </w:r>
      <w:r w:rsidR="006C55EB">
        <w:rPr>
          <w:lang w:eastAsia="ko-KR"/>
        </w:rPr>
        <w:t xml:space="preserve"> level</w:t>
      </w:r>
      <w:r>
        <w:rPr>
          <w:lang w:eastAsia="ko-KR"/>
        </w:rPr>
        <w:t>.</w:t>
      </w:r>
      <w:r w:rsidRPr="006F76A7">
        <w:rPr>
          <w:rFonts w:hint="eastAsia"/>
          <w:lang w:eastAsia="ko-KR"/>
        </w:rPr>
        <w:t xml:space="preserve"> </w:t>
      </w:r>
      <w:r>
        <w:rPr>
          <w:lang w:eastAsia="ko-KR"/>
        </w:rPr>
        <w:t>Therefore, it would be beneficial to activate/use the SPS on SpCell and SCell simultaneously.</w:t>
      </w:r>
    </w:p>
    <w:p w14:paraId="33BACCB4" w14:textId="77777777" w:rsidR="004D4A8F" w:rsidRPr="004D4A8F" w:rsidRDefault="004D4A8F" w:rsidP="004D4A8F">
      <w:pPr>
        <w:spacing w:after="180" w:line="240" w:lineRule="auto"/>
        <w:ind w:leftChars="100" w:left="200"/>
        <w:rPr>
          <w:lang w:eastAsia="ko-KR"/>
        </w:rPr>
      </w:pPr>
      <w:r w:rsidRPr="004D4A8F">
        <w:rPr>
          <w:rFonts w:hint="eastAsia"/>
          <w:b/>
          <w:lang w:eastAsia="ko-KR"/>
        </w:rPr>
        <w:t>P</w:t>
      </w:r>
      <w:r w:rsidRPr="004D4A8F">
        <w:rPr>
          <w:b/>
          <w:lang w:eastAsia="ko-KR"/>
        </w:rPr>
        <w:t>r</w:t>
      </w:r>
      <w:r w:rsidRPr="004D4A8F">
        <w:rPr>
          <w:rFonts w:hint="eastAsia"/>
          <w:b/>
          <w:lang w:eastAsia="ko-KR"/>
        </w:rPr>
        <w:t xml:space="preserve">oposal </w:t>
      </w:r>
      <w:r w:rsidRPr="004D4A8F">
        <w:rPr>
          <w:b/>
          <w:lang w:eastAsia="ko-KR"/>
        </w:rPr>
        <w:t xml:space="preserve">2. </w:t>
      </w:r>
      <w:r>
        <w:rPr>
          <w:lang w:eastAsia="ko-KR"/>
        </w:rPr>
        <w:t>SPS on SpCell and SPS on SCell can be activated simultaneously.</w:t>
      </w:r>
    </w:p>
    <w:p w14:paraId="1CC05B3B" w14:textId="7028A8DC" w:rsidR="009C5652" w:rsidRDefault="004D4A8F" w:rsidP="004004A2">
      <w:pPr>
        <w:spacing w:after="180" w:line="240" w:lineRule="auto"/>
        <w:rPr>
          <w:lang w:eastAsia="ko-KR"/>
        </w:rPr>
      </w:pPr>
      <w:r>
        <w:rPr>
          <w:lang w:eastAsia="ko-KR"/>
        </w:rPr>
        <w:t>It would be good to note that t</w:t>
      </w:r>
      <w:r w:rsidR="00CE5DEA">
        <w:rPr>
          <w:lang w:eastAsia="ko-KR"/>
        </w:rPr>
        <w:t xml:space="preserve">o activate/use multiple SPS at the same time, RAN2 may need to discuss </w:t>
      </w:r>
      <w:r w:rsidR="009C5652">
        <w:rPr>
          <w:lang w:eastAsia="ko-KR"/>
        </w:rPr>
        <w:t>some issues including,</w:t>
      </w:r>
    </w:p>
    <w:p w14:paraId="49478F58" w14:textId="77777777" w:rsidR="009C5652" w:rsidRDefault="009C5652" w:rsidP="009C5652">
      <w:pPr>
        <w:pStyle w:val="a6"/>
        <w:numPr>
          <w:ilvl w:val="0"/>
          <w:numId w:val="17"/>
        </w:numPr>
        <w:spacing w:after="180" w:line="240" w:lineRule="auto"/>
        <w:ind w:leftChars="0"/>
        <w:rPr>
          <w:lang w:eastAsia="ko-KR"/>
        </w:rPr>
      </w:pPr>
      <w:r>
        <w:rPr>
          <w:lang w:eastAsia="ko-KR"/>
        </w:rPr>
        <w:t>H</w:t>
      </w:r>
      <w:r w:rsidR="00CE5DEA">
        <w:rPr>
          <w:lang w:eastAsia="ko-KR"/>
        </w:rPr>
        <w:t>ow to handle the collision between multiple SPS resourc</w:t>
      </w:r>
      <w:r>
        <w:rPr>
          <w:lang w:eastAsia="ko-KR"/>
        </w:rPr>
        <w:t>e</w:t>
      </w:r>
    </w:p>
    <w:p w14:paraId="191AABC8" w14:textId="31458463" w:rsidR="00ED51C9" w:rsidRPr="006C55EB" w:rsidRDefault="009C5652" w:rsidP="00837DDF">
      <w:pPr>
        <w:pStyle w:val="a6"/>
        <w:numPr>
          <w:ilvl w:val="0"/>
          <w:numId w:val="17"/>
        </w:numPr>
        <w:spacing w:after="180" w:line="240" w:lineRule="auto"/>
        <w:ind w:leftChars="0"/>
        <w:rPr>
          <w:bCs/>
          <w:lang w:val="en-US" w:eastAsia="ko-KR"/>
        </w:rPr>
      </w:pPr>
      <w:r>
        <w:rPr>
          <w:lang w:eastAsia="ko-KR"/>
        </w:rPr>
        <w:t>SPS confirmation for multiple activated SPS</w:t>
      </w: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58E62098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>how to realize multiple SR configuration and SR procedure in detail. Our proposals are:</w:t>
      </w:r>
    </w:p>
    <w:p w14:paraId="50B5F191" w14:textId="7615338A" w:rsidR="000969DF" w:rsidRPr="00F116A9" w:rsidRDefault="000969DF" w:rsidP="000969DF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1. </w:t>
      </w:r>
      <w:r w:rsidRPr="000969DF">
        <w:rPr>
          <w:bCs/>
          <w:lang w:val="en-US" w:eastAsia="ko-KR"/>
        </w:rPr>
        <w:t xml:space="preserve">In NR, </w:t>
      </w:r>
      <w:r w:rsidR="006F76A7">
        <w:rPr>
          <w:bCs/>
          <w:lang w:val="en-US" w:eastAsia="ko-KR"/>
        </w:rPr>
        <w:t>SPS is supported on SCell</w:t>
      </w:r>
    </w:p>
    <w:p w14:paraId="529473EC" w14:textId="52F4A9F2" w:rsidR="003F3227" w:rsidRPr="000969DF" w:rsidRDefault="000969DF" w:rsidP="006C55EB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2. </w:t>
      </w:r>
      <w:r w:rsidR="006F76A7">
        <w:rPr>
          <w:bCs/>
          <w:lang w:val="en-US" w:eastAsia="ko-KR"/>
        </w:rPr>
        <w:t>SPS on SpCell and SPS on SCell can be activated simultaneously</w:t>
      </w:r>
      <w:r w:rsidRPr="000969DF">
        <w:rPr>
          <w:bCs/>
          <w:lang w:val="en-US" w:eastAsia="ko-KR"/>
        </w:rPr>
        <w:t>.</w:t>
      </w:r>
    </w:p>
    <w:sectPr w:rsidR="003F3227" w:rsidRPr="000969DF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4BCB4" w14:textId="77777777" w:rsidR="00573E3B" w:rsidRDefault="00573E3B">
      <w:pPr>
        <w:spacing w:after="0"/>
      </w:pPr>
      <w:r>
        <w:separator/>
      </w:r>
    </w:p>
  </w:endnote>
  <w:endnote w:type="continuationSeparator" w:id="0">
    <w:p w14:paraId="15754973" w14:textId="77777777" w:rsidR="00573E3B" w:rsidRDefault="00573E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D4A8F" w:rsidRDefault="004D4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D4A8F" w:rsidRDefault="004D4A8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D4A8F" w:rsidRDefault="004D4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25F9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4D4A8F" w:rsidRDefault="004D4A8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61110" w14:textId="77777777" w:rsidR="00573E3B" w:rsidRDefault="00573E3B">
      <w:pPr>
        <w:spacing w:after="0"/>
      </w:pPr>
      <w:r>
        <w:separator/>
      </w:r>
    </w:p>
  </w:footnote>
  <w:footnote w:type="continuationSeparator" w:id="0">
    <w:p w14:paraId="72674B2C" w14:textId="77777777" w:rsidR="00573E3B" w:rsidRDefault="00573E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BC7ACB"/>
    <w:multiLevelType w:val="hybridMultilevel"/>
    <w:tmpl w:val="1D3E12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FB605AE"/>
    <w:multiLevelType w:val="hybridMultilevel"/>
    <w:tmpl w:val="9EA83BDA"/>
    <w:lvl w:ilvl="0" w:tplc="64E8AC9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2"/>
  </w:num>
  <w:num w:numId="5">
    <w:abstractNumId w:val="13"/>
  </w:num>
  <w:num w:numId="6">
    <w:abstractNumId w:val="1"/>
  </w:num>
  <w:num w:numId="7">
    <w:abstractNumId w:val="16"/>
  </w:num>
  <w:num w:numId="8">
    <w:abstractNumId w:val="0"/>
  </w:num>
  <w:num w:numId="9">
    <w:abstractNumId w:val="5"/>
  </w:num>
  <w:num w:numId="10">
    <w:abstractNumId w:val="2"/>
  </w:num>
  <w:num w:numId="11">
    <w:abstractNumId w:val="15"/>
  </w:num>
  <w:num w:numId="12">
    <w:abstractNumId w:val="3"/>
  </w:num>
  <w:num w:numId="13">
    <w:abstractNumId w:val="14"/>
  </w:num>
  <w:num w:numId="14">
    <w:abstractNumId w:val="11"/>
  </w:num>
  <w:num w:numId="15">
    <w:abstractNumId w:val="7"/>
  </w:num>
  <w:num w:numId="16">
    <w:abstractNumId w:val="9"/>
  </w:num>
  <w:num w:numId="1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958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6CB7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D2D"/>
    <w:rsid w:val="0009612D"/>
    <w:rsid w:val="0009668A"/>
    <w:rsid w:val="0009690C"/>
    <w:rsid w:val="000969DF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4573"/>
    <w:rsid w:val="000D50A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067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3B4A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67C5"/>
    <w:rsid w:val="00127BF3"/>
    <w:rsid w:val="00130F3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0F4F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461C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0328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C13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9AD"/>
    <w:rsid w:val="00301D62"/>
    <w:rsid w:val="003031B7"/>
    <w:rsid w:val="003061F5"/>
    <w:rsid w:val="0030778B"/>
    <w:rsid w:val="00310355"/>
    <w:rsid w:val="0031050B"/>
    <w:rsid w:val="00310647"/>
    <w:rsid w:val="00311160"/>
    <w:rsid w:val="0031163F"/>
    <w:rsid w:val="00312988"/>
    <w:rsid w:val="00312FCC"/>
    <w:rsid w:val="00314785"/>
    <w:rsid w:val="00314E20"/>
    <w:rsid w:val="00314EA1"/>
    <w:rsid w:val="0031582A"/>
    <w:rsid w:val="00315990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06F"/>
    <w:rsid w:val="00347E7E"/>
    <w:rsid w:val="00350C6C"/>
    <w:rsid w:val="0035137D"/>
    <w:rsid w:val="00352645"/>
    <w:rsid w:val="00355DA5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5F8"/>
    <w:rsid w:val="00376FA9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1AF7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04A2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4A8F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3E3B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FD9"/>
    <w:rsid w:val="00595AF3"/>
    <w:rsid w:val="00595FBC"/>
    <w:rsid w:val="00596A8A"/>
    <w:rsid w:val="00597904"/>
    <w:rsid w:val="00597E69"/>
    <w:rsid w:val="005A089D"/>
    <w:rsid w:val="005A1A85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79C"/>
    <w:rsid w:val="005B0AFF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602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5F9"/>
    <w:rsid w:val="00612C3D"/>
    <w:rsid w:val="00613867"/>
    <w:rsid w:val="00613FA0"/>
    <w:rsid w:val="00615C7F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0DAB"/>
    <w:rsid w:val="00682DDB"/>
    <w:rsid w:val="006831EC"/>
    <w:rsid w:val="0068388A"/>
    <w:rsid w:val="00687C11"/>
    <w:rsid w:val="006904A6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55EB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76A7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0A43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374F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7DF"/>
    <w:rsid w:val="00782BF6"/>
    <w:rsid w:val="007860E7"/>
    <w:rsid w:val="007861C1"/>
    <w:rsid w:val="00790415"/>
    <w:rsid w:val="00790D76"/>
    <w:rsid w:val="00790FDB"/>
    <w:rsid w:val="007948DD"/>
    <w:rsid w:val="00796420"/>
    <w:rsid w:val="00797CA3"/>
    <w:rsid w:val="007A012C"/>
    <w:rsid w:val="007A0698"/>
    <w:rsid w:val="007A159C"/>
    <w:rsid w:val="007A26CA"/>
    <w:rsid w:val="007A37D6"/>
    <w:rsid w:val="007A4E36"/>
    <w:rsid w:val="007A5091"/>
    <w:rsid w:val="007A51B3"/>
    <w:rsid w:val="007A543D"/>
    <w:rsid w:val="007A617E"/>
    <w:rsid w:val="007A638F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4FEF"/>
    <w:rsid w:val="007E5320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182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935"/>
    <w:rsid w:val="00855D7B"/>
    <w:rsid w:val="00860DAD"/>
    <w:rsid w:val="008669C3"/>
    <w:rsid w:val="00867567"/>
    <w:rsid w:val="00867E2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445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7C4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8F66E6"/>
    <w:rsid w:val="008F6F20"/>
    <w:rsid w:val="0090116F"/>
    <w:rsid w:val="00902E29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7770F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652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E7F38"/>
    <w:rsid w:val="009F0740"/>
    <w:rsid w:val="009F09A0"/>
    <w:rsid w:val="009F19EF"/>
    <w:rsid w:val="009F372A"/>
    <w:rsid w:val="009F3EAC"/>
    <w:rsid w:val="009F3FD2"/>
    <w:rsid w:val="009F6151"/>
    <w:rsid w:val="009F7334"/>
    <w:rsid w:val="009F73B8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157"/>
    <w:rsid w:val="00A1393D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38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13A"/>
    <w:rsid w:val="00AC4BFE"/>
    <w:rsid w:val="00AC4C8A"/>
    <w:rsid w:val="00AC589A"/>
    <w:rsid w:val="00AC5F16"/>
    <w:rsid w:val="00AC6737"/>
    <w:rsid w:val="00AC6BCB"/>
    <w:rsid w:val="00AC7705"/>
    <w:rsid w:val="00AD0B45"/>
    <w:rsid w:val="00AD2B80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547F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2FB7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03E"/>
    <w:rsid w:val="00BA047D"/>
    <w:rsid w:val="00BA0621"/>
    <w:rsid w:val="00BA1BE7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2ED8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1710"/>
    <w:rsid w:val="00CB1854"/>
    <w:rsid w:val="00CB3124"/>
    <w:rsid w:val="00CB3CE4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5DE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0C99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41B1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26B2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436D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27D1"/>
    <w:rsid w:val="00DD496D"/>
    <w:rsid w:val="00DD503A"/>
    <w:rsid w:val="00DD707D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36E0E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979"/>
    <w:rsid w:val="00E83DD8"/>
    <w:rsid w:val="00E8466B"/>
    <w:rsid w:val="00E84F93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214"/>
    <w:rsid w:val="00EA2B31"/>
    <w:rsid w:val="00EA4002"/>
    <w:rsid w:val="00EA45FF"/>
    <w:rsid w:val="00EA5304"/>
    <w:rsid w:val="00EA7089"/>
    <w:rsid w:val="00EA76BC"/>
    <w:rsid w:val="00EB0B75"/>
    <w:rsid w:val="00EB14BE"/>
    <w:rsid w:val="00EB22AC"/>
    <w:rsid w:val="00EB4206"/>
    <w:rsid w:val="00EB5263"/>
    <w:rsid w:val="00EB5D7B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687"/>
    <w:rsid w:val="00ED1C0D"/>
    <w:rsid w:val="00ED1F60"/>
    <w:rsid w:val="00ED207A"/>
    <w:rsid w:val="00ED27A6"/>
    <w:rsid w:val="00ED51C9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EF705A"/>
    <w:rsid w:val="00F01213"/>
    <w:rsid w:val="00F02933"/>
    <w:rsid w:val="00F0322E"/>
    <w:rsid w:val="00F053CC"/>
    <w:rsid w:val="00F06E40"/>
    <w:rsid w:val="00F072A0"/>
    <w:rsid w:val="00F0769A"/>
    <w:rsid w:val="00F109E1"/>
    <w:rsid w:val="00F11079"/>
    <w:rsid w:val="00F116A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1120"/>
    <w:rsid w:val="00F24222"/>
    <w:rsid w:val="00F24641"/>
    <w:rsid w:val="00F2482F"/>
    <w:rsid w:val="00F2528C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054E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67E"/>
    <w:rsid w:val="00FA2CC9"/>
    <w:rsid w:val="00FA2F7F"/>
    <w:rsid w:val="00FA519F"/>
    <w:rsid w:val="00FB13A5"/>
    <w:rsid w:val="00FB47D5"/>
    <w:rsid w:val="00FB5F93"/>
    <w:rsid w:val="00FB7C6A"/>
    <w:rsid w:val="00FB7DDC"/>
    <w:rsid w:val="00FC00F7"/>
    <w:rsid w:val="00FC0715"/>
    <w:rsid w:val="00FC192E"/>
    <w:rsid w:val="00FC48FA"/>
    <w:rsid w:val="00FC4FE3"/>
    <w:rsid w:val="00FC5817"/>
    <w:rsid w:val="00FC6BE6"/>
    <w:rsid w:val="00FC7839"/>
    <w:rsid w:val="00FD4B3F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2D922-A79B-4D97-8CCF-DB3338923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52</cp:revision>
  <dcterms:created xsi:type="dcterms:W3CDTF">2017-06-07T13:53:00Z</dcterms:created>
  <dcterms:modified xsi:type="dcterms:W3CDTF">2017-08-11T07:18:00Z</dcterms:modified>
</cp:coreProperties>
</file>